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1B7084" w14:textId="77777777" w:rsidR="0079008D" w:rsidRDefault="0079008D" w:rsidP="0079008D">
      <w:pPr>
        <w:jc w:val="both"/>
        <w:rPr>
          <w:rFonts w:ascii="Aptos" w:hAnsi="Aptos"/>
          <w:sz w:val="32"/>
          <w:szCs w:val="32"/>
          <w:lang w:val="en-US"/>
        </w:rPr>
      </w:pPr>
      <w:r>
        <w:rPr>
          <w:rFonts w:ascii="Aptos" w:hAnsi="Aptos"/>
          <w:b/>
          <w:bCs/>
          <w:sz w:val="32"/>
          <w:szCs w:val="32"/>
          <w:lang w:val="en-US"/>
        </w:rPr>
        <w:t>RESOURCES</w:t>
      </w:r>
      <w:r w:rsidRPr="00635D89">
        <w:rPr>
          <w:rFonts w:ascii="Aptos" w:hAnsi="Aptos"/>
          <w:b/>
          <w:bCs/>
          <w:sz w:val="32"/>
          <w:szCs w:val="32"/>
          <w:lang w:val="en-US"/>
        </w:rPr>
        <w:t>:</w:t>
      </w:r>
    </w:p>
    <w:p w14:paraId="44CB871E" w14:textId="00D621CB" w:rsidR="00E71C6F" w:rsidRPr="00E71C6F" w:rsidRDefault="00E71C6F" w:rsidP="004B6DF1">
      <w:pPr>
        <w:pStyle w:val="ListParagraph"/>
        <w:numPr>
          <w:ilvl w:val="0"/>
          <w:numId w:val="42"/>
        </w:numPr>
        <w:rPr>
          <w:rFonts w:ascii="Aptos" w:hAnsi="Aptos"/>
          <w:i/>
          <w:iCs/>
          <w:lang w:val="en-US"/>
        </w:rPr>
      </w:pPr>
      <w:r>
        <w:rPr>
          <w:rFonts w:ascii="Aptos" w:hAnsi="Aptos"/>
          <w:lang w:val="en-US"/>
        </w:rPr>
        <w:t xml:space="preserve">African Union (AU). </w:t>
      </w:r>
      <w:r w:rsidRPr="00E71C6F">
        <w:rPr>
          <w:rFonts w:ascii="Aptos" w:hAnsi="Aptos"/>
          <w:i/>
          <w:iCs/>
          <w:lang w:val="en-US"/>
        </w:rPr>
        <w:t>Union du Maghreb Arabe (UMA)</w:t>
      </w:r>
      <w:r>
        <w:rPr>
          <w:rFonts w:ascii="Aptos" w:hAnsi="Aptos"/>
          <w:lang w:val="en-US"/>
        </w:rPr>
        <w:t xml:space="preserve">. </w:t>
      </w:r>
      <w:hyperlink r:id="rId5" w:history="1">
        <w:r w:rsidRPr="00461A79">
          <w:rPr>
            <w:rStyle w:val="Hyperlink"/>
            <w:rFonts w:ascii="Aptos" w:hAnsi="Aptos"/>
            <w:lang w:val="en-US"/>
          </w:rPr>
          <w:t>https://au.int/en/recs/uma</w:t>
        </w:r>
      </w:hyperlink>
      <w:r>
        <w:rPr>
          <w:rFonts w:ascii="Aptos" w:hAnsi="Aptos"/>
          <w:lang w:val="en-US"/>
        </w:rPr>
        <w:t xml:space="preserve"> </w:t>
      </w:r>
    </w:p>
    <w:p w14:paraId="1ECB3E38" w14:textId="3389B402" w:rsidR="004B6DF1" w:rsidRDefault="004B6DF1" w:rsidP="004B6DF1">
      <w:pPr>
        <w:pStyle w:val="ListParagraph"/>
        <w:numPr>
          <w:ilvl w:val="0"/>
          <w:numId w:val="42"/>
        </w:numPr>
        <w:rPr>
          <w:rFonts w:ascii="Aptos" w:hAnsi="Aptos"/>
          <w:lang w:val="en-US"/>
        </w:rPr>
      </w:pPr>
      <w:r>
        <w:rPr>
          <w:rFonts w:ascii="Aptos" w:hAnsi="Aptos"/>
          <w:lang w:val="en-US"/>
        </w:rPr>
        <w:t xml:space="preserve">Arab Maghreb Union (AMU). </w:t>
      </w:r>
      <w:r>
        <w:rPr>
          <w:rFonts w:ascii="Aptos" w:hAnsi="Aptos"/>
          <w:i/>
          <w:iCs/>
          <w:lang w:val="en-US"/>
        </w:rPr>
        <w:t>History</w:t>
      </w:r>
      <w:r>
        <w:rPr>
          <w:rFonts w:ascii="Aptos" w:hAnsi="Aptos"/>
          <w:lang w:val="en-US"/>
        </w:rPr>
        <w:t xml:space="preserve">. </w:t>
      </w:r>
      <w:hyperlink r:id="rId6" w:history="1">
        <w:r w:rsidRPr="00461A79">
          <w:rPr>
            <w:rStyle w:val="Hyperlink"/>
            <w:rFonts w:ascii="Aptos" w:hAnsi="Aptos"/>
            <w:lang w:val="en-US"/>
          </w:rPr>
          <w:t>https://maghrebarabe.org/en/historical/</w:t>
        </w:r>
      </w:hyperlink>
      <w:r>
        <w:rPr>
          <w:rFonts w:ascii="Aptos" w:hAnsi="Aptos"/>
          <w:lang w:val="en-US"/>
        </w:rPr>
        <w:t xml:space="preserve"> </w:t>
      </w:r>
    </w:p>
    <w:p w14:paraId="136969A1" w14:textId="3E7E87F8" w:rsidR="00E71C6F" w:rsidRDefault="00E71C6F" w:rsidP="004B6DF1">
      <w:pPr>
        <w:pStyle w:val="ListParagraph"/>
        <w:numPr>
          <w:ilvl w:val="0"/>
          <w:numId w:val="42"/>
        </w:numPr>
        <w:rPr>
          <w:rFonts w:ascii="Aptos" w:hAnsi="Aptos"/>
          <w:lang w:val="en-US"/>
        </w:rPr>
      </w:pPr>
      <w:r>
        <w:rPr>
          <w:rFonts w:ascii="Aptos" w:hAnsi="Aptos"/>
          <w:lang w:val="en-US"/>
        </w:rPr>
        <w:t xml:space="preserve">Arab Maghreb Union (AMU). </w:t>
      </w:r>
      <w:r>
        <w:rPr>
          <w:rFonts w:ascii="Aptos" w:hAnsi="Aptos"/>
          <w:i/>
          <w:iCs/>
          <w:lang w:val="en-US"/>
        </w:rPr>
        <w:t>Arab Maghreb Union</w:t>
      </w:r>
      <w:r>
        <w:rPr>
          <w:rFonts w:ascii="Aptos" w:hAnsi="Aptos"/>
          <w:lang w:val="en-US"/>
        </w:rPr>
        <w:t xml:space="preserve">. </w:t>
      </w:r>
      <w:hyperlink r:id="rId7" w:history="1">
        <w:r w:rsidRPr="00461A79">
          <w:rPr>
            <w:rStyle w:val="Hyperlink"/>
            <w:rFonts w:ascii="Aptos" w:hAnsi="Aptos"/>
            <w:lang w:val="en-US"/>
          </w:rPr>
          <w:t>https://maghrebarabe.org/en/arab-maghreb-union/</w:t>
        </w:r>
      </w:hyperlink>
      <w:r>
        <w:rPr>
          <w:rFonts w:ascii="Aptos" w:hAnsi="Aptos"/>
          <w:lang w:val="en-US"/>
        </w:rPr>
        <w:t xml:space="preserve"> </w:t>
      </w:r>
    </w:p>
    <w:p w14:paraId="1EBBFBF4" w14:textId="286D1298" w:rsidR="00E71C6F" w:rsidRDefault="00E71C6F" w:rsidP="00E71C6F">
      <w:pPr>
        <w:pStyle w:val="ListParagraph"/>
        <w:numPr>
          <w:ilvl w:val="0"/>
          <w:numId w:val="42"/>
        </w:numPr>
        <w:rPr>
          <w:rFonts w:ascii="Aptos" w:hAnsi="Aptos"/>
          <w:lang w:val="en-US"/>
        </w:rPr>
      </w:pPr>
      <w:r>
        <w:rPr>
          <w:rFonts w:ascii="Aptos" w:hAnsi="Aptos"/>
          <w:lang w:val="en-US"/>
        </w:rPr>
        <w:t xml:space="preserve">Arab Maghreb Union (AMU). </w:t>
      </w:r>
      <w:r>
        <w:rPr>
          <w:rFonts w:ascii="Aptos" w:hAnsi="Aptos"/>
          <w:i/>
          <w:iCs/>
          <w:lang w:val="en-US"/>
        </w:rPr>
        <w:t xml:space="preserve">Statement of Zeralda. </w:t>
      </w:r>
      <w:hyperlink r:id="rId8" w:history="1">
        <w:r w:rsidRPr="00461A79">
          <w:rPr>
            <w:rStyle w:val="Hyperlink"/>
            <w:rFonts w:ascii="Aptos" w:hAnsi="Aptos"/>
            <w:lang w:val="en-US"/>
          </w:rPr>
          <w:t>https://maghrebarabe.org/en/statement-of-zeralda/</w:t>
        </w:r>
      </w:hyperlink>
    </w:p>
    <w:p w14:paraId="1BB7F407" w14:textId="77777777" w:rsidR="00E71C6F" w:rsidRDefault="00E71C6F" w:rsidP="00E71C6F">
      <w:pPr>
        <w:pStyle w:val="ListParagraph"/>
        <w:numPr>
          <w:ilvl w:val="0"/>
          <w:numId w:val="42"/>
        </w:numPr>
        <w:rPr>
          <w:rFonts w:ascii="Aptos" w:hAnsi="Aptos"/>
          <w:lang w:val="en-US"/>
        </w:rPr>
      </w:pPr>
      <w:r>
        <w:rPr>
          <w:rFonts w:ascii="Aptos" w:hAnsi="Aptos"/>
          <w:lang w:val="en-US"/>
        </w:rPr>
        <w:t xml:space="preserve">Arab Maghreb Union (AMU). </w:t>
      </w:r>
      <w:r>
        <w:rPr>
          <w:rFonts w:ascii="Aptos" w:hAnsi="Aptos"/>
          <w:i/>
          <w:iCs/>
          <w:lang w:val="en-US"/>
        </w:rPr>
        <w:t>The Treaty of Marrakech</w:t>
      </w:r>
      <w:r>
        <w:rPr>
          <w:rFonts w:ascii="Aptos" w:hAnsi="Aptos"/>
          <w:lang w:val="en-US"/>
        </w:rPr>
        <w:t xml:space="preserve">. </w:t>
      </w:r>
      <w:hyperlink r:id="rId9" w:history="1">
        <w:r w:rsidRPr="00461A79">
          <w:rPr>
            <w:rStyle w:val="Hyperlink"/>
            <w:rFonts w:ascii="Aptos" w:hAnsi="Aptos"/>
            <w:lang w:val="en-US"/>
          </w:rPr>
          <w:t>https://maghrebarabe.org/en/the-treaty-of-marrakech/</w:t>
        </w:r>
      </w:hyperlink>
    </w:p>
    <w:p w14:paraId="009000F5" w14:textId="77777777" w:rsidR="00E71C6F" w:rsidRDefault="00E71C6F" w:rsidP="00E71C6F">
      <w:pPr>
        <w:pStyle w:val="ListParagraph"/>
        <w:numPr>
          <w:ilvl w:val="0"/>
          <w:numId w:val="42"/>
        </w:numPr>
        <w:rPr>
          <w:rFonts w:ascii="Aptos" w:hAnsi="Aptos"/>
          <w:lang w:val="en-US"/>
        </w:rPr>
      </w:pPr>
      <w:r>
        <w:rPr>
          <w:rFonts w:ascii="Aptos" w:hAnsi="Aptos"/>
          <w:lang w:val="en-US"/>
        </w:rPr>
        <w:t xml:space="preserve">Arab Maghreb Union (AMU). </w:t>
      </w:r>
      <w:r>
        <w:rPr>
          <w:rFonts w:ascii="Aptos" w:hAnsi="Aptos"/>
          <w:i/>
          <w:iCs/>
          <w:lang w:val="en-US"/>
        </w:rPr>
        <w:t>Member Countries</w:t>
      </w:r>
      <w:r>
        <w:rPr>
          <w:rFonts w:ascii="Aptos" w:hAnsi="Aptos"/>
          <w:lang w:val="en-US"/>
        </w:rPr>
        <w:t xml:space="preserve">. </w:t>
      </w:r>
      <w:hyperlink r:id="rId10" w:history="1">
        <w:r w:rsidRPr="00461A79">
          <w:rPr>
            <w:rStyle w:val="Hyperlink"/>
            <w:rFonts w:ascii="Aptos" w:hAnsi="Aptos"/>
            <w:lang w:val="en-US"/>
          </w:rPr>
          <w:t>https://maghrebarabe.org/en/member-countries/</w:t>
        </w:r>
      </w:hyperlink>
    </w:p>
    <w:p w14:paraId="68392FEA" w14:textId="3D484967" w:rsidR="00E71C6F" w:rsidRDefault="00E71C6F" w:rsidP="00E71C6F">
      <w:pPr>
        <w:pStyle w:val="ListParagraph"/>
        <w:numPr>
          <w:ilvl w:val="0"/>
          <w:numId w:val="42"/>
        </w:numPr>
        <w:rPr>
          <w:rFonts w:ascii="Aptos" w:hAnsi="Aptos"/>
          <w:lang w:val="en-US"/>
        </w:rPr>
      </w:pPr>
      <w:r>
        <w:rPr>
          <w:rFonts w:ascii="Aptos" w:hAnsi="Aptos"/>
          <w:lang w:val="en-US"/>
        </w:rPr>
        <w:t xml:space="preserve">Arab Maghreb Union (AMU). </w:t>
      </w:r>
      <w:r>
        <w:rPr>
          <w:rFonts w:ascii="Aptos" w:hAnsi="Aptos"/>
          <w:i/>
          <w:iCs/>
          <w:lang w:val="en-US"/>
        </w:rPr>
        <w:t>UMA Institutions</w:t>
      </w:r>
      <w:r>
        <w:rPr>
          <w:rFonts w:ascii="Aptos" w:hAnsi="Aptos"/>
          <w:lang w:val="en-US"/>
        </w:rPr>
        <w:t xml:space="preserve">. </w:t>
      </w:r>
      <w:hyperlink r:id="rId11" w:history="1">
        <w:r w:rsidRPr="00461A79">
          <w:rPr>
            <w:rStyle w:val="Hyperlink"/>
            <w:rFonts w:ascii="Aptos" w:hAnsi="Aptos"/>
            <w:lang w:val="en-US"/>
          </w:rPr>
          <w:t>https://maghrebarabe.org/en/uma-institutions/</w:t>
        </w:r>
      </w:hyperlink>
    </w:p>
    <w:p w14:paraId="1EC07C39" w14:textId="77777777" w:rsidR="00E71C6F" w:rsidRDefault="00E71C6F" w:rsidP="00E71C6F">
      <w:pPr>
        <w:pStyle w:val="ListParagraph"/>
        <w:numPr>
          <w:ilvl w:val="0"/>
          <w:numId w:val="42"/>
        </w:numPr>
        <w:rPr>
          <w:rFonts w:ascii="Aptos" w:hAnsi="Aptos"/>
          <w:lang w:val="en-US"/>
        </w:rPr>
      </w:pPr>
      <w:r>
        <w:rPr>
          <w:rFonts w:ascii="Aptos" w:hAnsi="Aptos"/>
          <w:lang w:val="en-US"/>
        </w:rPr>
        <w:t xml:space="preserve">Arab Maghreb Union (AMU). </w:t>
      </w:r>
      <w:r>
        <w:rPr>
          <w:rFonts w:ascii="Aptos" w:hAnsi="Aptos"/>
          <w:i/>
          <w:iCs/>
          <w:lang w:val="en-US"/>
        </w:rPr>
        <w:t>UMA Meetings</w:t>
      </w:r>
      <w:r>
        <w:rPr>
          <w:rFonts w:ascii="Aptos" w:hAnsi="Aptos"/>
          <w:lang w:val="en-US"/>
        </w:rPr>
        <w:t xml:space="preserve">. </w:t>
      </w:r>
      <w:hyperlink r:id="rId12" w:history="1">
        <w:r w:rsidRPr="00461A79">
          <w:rPr>
            <w:rStyle w:val="Hyperlink"/>
            <w:rFonts w:ascii="Aptos" w:hAnsi="Aptos"/>
            <w:lang w:val="en-US"/>
          </w:rPr>
          <w:t>https://maghrebarabe.org/en/meetings/</w:t>
        </w:r>
      </w:hyperlink>
      <w:r>
        <w:rPr>
          <w:rFonts w:ascii="Aptos" w:hAnsi="Aptos"/>
          <w:lang w:val="en-US"/>
        </w:rPr>
        <w:t xml:space="preserve"> </w:t>
      </w:r>
    </w:p>
    <w:p w14:paraId="2CB20B24" w14:textId="77777777" w:rsidR="00E71C6F" w:rsidRDefault="00E71C6F" w:rsidP="00E71C6F">
      <w:pPr>
        <w:pStyle w:val="ListParagraph"/>
        <w:numPr>
          <w:ilvl w:val="0"/>
          <w:numId w:val="42"/>
        </w:numPr>
        <w:rPr>
          <w:rFonts w:ascii="Aptos" w:hAnsi="Aptos"/>
          <w:lang w:val="en-US"/>
        </w:rPr>
      </w:pPr>
      <w:r>
        <w:rPr>
          <w:rFonts w:ascii="Aptos" w:hAnsi="Aptos"/>
          <w:lang w:val="en-US"/>
        </w:rPr>
        <w:t xml:space="preserve">Arab Maghreb Union (AMU). </w:t>
      </w:r>
      <w:r>
        <w:rPr>
          <w:rFonts w:ascii="Aptos" w:hAnsi="Aptos"/>
          <w:i/>
          <w:iCs/>
          <w:lang w:val="en-US"/>
        </w:rPr>
        <w:t>Presidency Council</w:t>
      </w:r>
      <w:r>
        <w:rPr>
          <w:rFonts w:ascii="Aptos" w:hAnsi="Aptos"/>
          <w:lang w:val="en-US"/>
        </w:rPr>
        <w:t xml:space="preserve">. </w:t>
      </w:r>
      <w:hyperlink r:id="rId13" w:history="1">
        <w:r w:rsidRPr="00461A79">
          <w:rPr>
            <w:rStyle w:val="Hyperlink"/>
            <w:rFonts w:ascii="Aptos" w:hAnsi="Aptos"/>
            <w:lang w:val="en-US"/>
          </w:rPr>
          <w:t>https://maghrebarabe.org/en/presidency-council/</w:t>
        </w:r>
      </w:hyperlink>
    </w:p>
    <w:p w14:paraId="55191AC2" w14:textId="77777777" w:rsidR="00E71C6F" w:rsidRDefault="00E71C6F" w:rsidP="00E71C6F">
      <w:pPr>
        <w:pStyle w:val="ListParagraph"/>
        <w:numPr>
          <w:ilvl w:val="0"/>
          <w:numId w:val="42"/>
        </w:numPr>
        <w:rPr>
          <w:rFonts w:ascii="Aptos" w:hAnsi="Aptos"/>
          <w:lang w:val="en-US"/>
        </w:rPr>
      </w:pPr>
      <w:r>
        <w:rPr>
          <w:rFonts w:ascii="Aptos" w:hAnsi="Aptos"/>
          <w:lang w:val="en-US"/>
        </w:rPr>
        <w:t xml:space="preserve">Arab Maghreb Union (AMU). </w:t>
      </w:r>
      <w:r>
        <w:rPr>
          <w:rFonts w:ascii="Aptos" w:hAnsi="Aptos"/>
          <w:i/>
          <w:iCs/>
          <w:lang w:val="en-US"/>
        </w:rPr>
        <w:t>The Meeting of Prime Ministers</w:t>
      </w:r>
      <w:r>
        <w:rPr>
          <w:rFonts w:ascii="Aptos" w:hAnsi="Aptos"/>
          <w:lang w:val="en-US"/>
        </w:rPr>
        <w:t xml:space="preserve">. </w:t>
      </w:r>
      <w:hyperlink r:id="rId14" w:history="1">
        <w:r w:rsidRPr="00461A79">
          <w:rPr>
            <w:rStyle w:val="Hyperlink"/>
            <w:rFonts w:ascii="Aptos" w:hAnsi="Aptos"/>
            <w:lang w:val="en-US"/>
          </w:rPr>
          <w:t>https://maghrebarabe.org/en/the-meeting-of-the-prime-ministers/</w:t>
        </w:r>
      </w:hyperlink>
    </w:p>
    <w:p w14:paraId="1899684B" w14:textId="77777777" w:rsidR="00E71C6F" w:rsidRDefault="00E71C6F" w:rsidP="00E71C6F">
      <w:pPr>
        <w:pStyle w:val="ListParagraph"/>
        <w:numPr>
          <w:ilvl w:val="0"/>
          <w:numId w:val="42"/>
        </w:numPr>
        <w:rPr>
          <w:rFonts w:ascii="Aptos" w:hAnsi="Aptos"/>
          <w:lang w:val="en-US"/>
        </w:rPr>
      </w:pPr>
      <w:r>
        <w:rPr>
          <w:rFonts w:ascii="Aptos" w:hAnsi="Aptos"/>
          <w:lang w:val="en-US"/>
        </w:rPr>
        <w:t xml:space="preserve">Arab Maghreb Union (AMU). </w:t>
      </w:r>
      <w:r>
        <w:rPr>
          <w:rFonts w:ascii="Aptos" w:hAnsi="Aptos"/>
          <w:i/>
          <w:iCs/>
          <w:lang w:val="en-US"/>
        </w:rPr>
        <w:t>The Council of Foreign Ministers</w:t>
      </w:r>
      <w:r>
        <w:rPr>
          <w:rFonts w:ascii="Aptos" w:hAnsi="Aptos"/>
          <w:lang w:val="en-US"/>
        </w:rPr>
        <w:t xml:space="preserve">. </w:t>
      </w:r>
      <w:hyperlink r:id="rId15" w:history="1">
        <w:r w:rsidRPr="00461A79">
          <w:rPr>
            <w:rStyle w:val="Hyperlink"/>
            <w:rFonts w:ascii="Aptos" w:hAnsi="Aptos"/>
            <w:lang w:val="en-US"/>
          </w:rPr>
          <w:t>https://maghrebarabe.org/en/the-council-of-foreign-ministers/</w:t>
        </w:r>
      </w:hyperlink>
    </w:p>
    <w:p w14:paraId="6784A652" w14:textId="77777777" w:rsidR="00E71C6F" w:rsidRDefault="00E71C6F" w:rsidP="00E71C6F">
      <w:pPr>
        <w:pStyle w:val="ListParagraph"/>
        <w:numPr>
          <w:ilvl w:val="0"/>
          <w:numId w:val="42"/>
        </w:numPr>
        <w:rPr>
          <w:rFonts w:ascii="Aptos" w:hAnsi="Aptos"/>
          <w:lang w:val="en-US"/>
        </w:rPr>
      </w:pPr>
      <w:r>
        <w:rPr>
          <w:rFonts w:ascii="Aptos" w:hAnsi="Aptos"/>
          <w:lang w:val="en-US"/>
        </w:rPr>
        <w:t xml:space="preserve">Arab Maghreb Union (AMU). </w:t>
      </w:r>
      <w:r>
        <w:rPr>
          <w:rFonts w:ascii="Aptos" w:hAnsi="Aptos"/>
          <w:i/>
          <w:iCs/>
          <w:lang w:val="en-US"/>
        </w:rPr>
        <w:t>The Monitoring Committee</w:t>
      </w:r>
      <w:r>
        <w:rPr>
          <w:rFonts w:ascii="Aptos" w:hAnsi="Aptos"/>
          <w:lang w:val="en-US"/>
        </w:rPr>
        <w:t xml:space="preserve">. </w:t>
      </w:r>
      <w:hyperlink r:id="rId16" w:history="1">
        <w:r w:rsidRPr="00461A79">
          <w:rPr>
            <w:rStyle w:val="Hyperlink"/>
            <w:rFonts w:ascii="Aptos" w:hAnsi="Aptos"/>
            <w:lang w:val="en-US"/>
          </w:rPr>
          <w:t>https://maghrebarabe.org/en/the-monitoring-committee/</w:t>
        </w:r>
      </w:hyperlink>
    </w:p>
    <w:p w14:paraId="0D4B4C21" w14:textId="77777777" w:rsidR="00E71C6F" w:rsidRDefault="00E71C6F" w:rsidP="00E71C6F">
      <w:pPr>
        <w:pStyle w:val="ListParagraph"/>
        <w:numPr>
          <w:ilvl w:val="0"/>
          <w:numId w:val="42"/>
        </w:numPr>
        <w:rPr>
          <w:rFonts w:ascii="Aptos" w:hAnsi="Aptos"/>
          <w:lang w:val="en-US"/>
        </w:rPr>
      </w:pPr>
      <w:r>
        <w:rPr>
          <w:rFonts w:ascii="Aptos" w:hAnsi="Aptos"/>
          <w:lang w:val="en-US"/>
        </w:rPr>
        <w:t xml:space="preserve">Arab Maghreb Union (AMU). </w:t>
      </w:r>
      <w:r>
        <w:rPr>
          <w:rFonts w:ascii="Aptos" w:hAnsi="Aptos"/>
          <w:i/>
          <w:iCs/>
          <w:lang w:val="en-US"/>
        </w:rPr>
        <w:t>The General Secretariat</w:t>
      </w:r>
      <w:r>
        <w:rPr>
          <w:rFonts w:ascii="Aptos" w:hAnsi="Aptos"/>
          <w:lang w:val="en-US"/>
        </w:rPr>
        <w:t xml:space="preserve">. </w:t>
      </w:r>
      <w:hyperlink r:id="rId17" w:history="1">
        <w:r w:rsidRPr="00461A79">
          <w:rPr>
            <w:rStyle w:val="Hyperlink"/>
            <w:rFonts w:ascii="Aptos" w:hAnsi="Aptos"/>
            <w:lang w:val="en-US"/>
          </w:rPr>
          <w:t>https://maghrebarabe.org/en/the-general-secretariat/</w:t>
        </w:r>
      </w:hyperlink>
      <w:r>
        <w:rPr>
          <w:rFonts w:ascii="Aptos" w:hAnsi="Aptos"/>
          <w:lang w:val="en-US"/>
        </w:rPr>
        <w:t xml:space="preserve"> </w:t>
      </w:r>
    </w:p>
    <w:p w14:paraId="1705B610" w14:textId="44CD2683" w:rsidR="00E71C6F" w:rsidRPr="00E71C6F" w:rsidRDefault="00E71C6F" w:rsidP="00E71C6F">
      <w:pPr>
        <w:pStyle w:val="ListParagraph"/>
        <w:numPr>
          <w:ilvl w:val="0"/>
          <w:numId w:val="42"/>
        </w:numPr>
        <w:rPr>
          <w:rFonts w:ascii="Aptos" w:hAnsi="Aptos"/>
          <w:lang w:val="en-US"/>
        </w:rPr>
      </w:pPr>
      <w:r w:rsidRPr="00E71C6F">
        <w:rPr>
          <w:rFonts w:ascii="Aptos" w:hAnsi="Aptos"/>
          <w:lang w:val="en-US"/>
        </w:rPr>
        <w:t xml:space="preserve">Arab Maghreb Union (AMU). </w:t>
      </w:r>
      <w:r w:rsidRPr="00E71C6F">
        <w:rPr>
          <w:rFonts w:ascii="Aptos" w:hAnsi="Aptos"/>
          <w:i/>
          <w:iCs/>
          <w:lang w:val="en-US"/>
        </w:rPr>
        <w:t>The Advisory Council</w:t>
      </w:r>
      <w:r w:rsidRPr="00E71C6F">
        <w:rPr>
          <w:rFonts w:ascii="Aptos" w:hAnsi="Aptos"/>
          <w:lang w:val="en-US"/>
        </w:rPr>
        <w:t xml:space="preserve">. </w:t>
      </w:r>
    </w:p>
    <w:p w14:paraId="5126527D" w14:textId="77777777" w:rsidR="00E71C6F" w:rsidRDefault="00E71C6F" w:rsidP="00E71C6F">
      <w:pPr>
        <w:pStyle w:val="ListParagraph"/>
        <w:numPr>
          <w:ilvl w:val="0"/>
          <w:numId w:val="42"/>
        </w:numPr>
        <w:rPr>
          <w:rFonts w:ascii="Aptos" w:hAnsi="Aptos"/>
          <w:lang w:val="en-US"/>
        </w:rPr>
      </w:pPr>
      <w:hyperlink r:id="rId18" w:history="1">
        <w:r w:rsidRPr="00461A79">
          <w:rPr>
            <w:rStyle w:val="Hyperlink"/>
            <w:rFonts w:ascii="Aptos" w:hAnsi="Aptos"/>
            <w:lang w:val="en-US"/>
          </w:rPr>
          <w:t>https://maghrebarabe.org/en/the-advisory-council/</w:t>
        </w:r>
      </w:hyperlink>
    </w:p>
    <w:p w14:paraId="268D6365" w14:textId="77777777" w:rsidR="00E71C6F" w:rsidRDefault="00E71C6F" w:rsidP="00E71C6F">
      <w:pPr>
        <w:pStyle w:val="ListParagraph"/>
        <w:numPr>
          <w:ilvl w:val="0"/>
          <w:numId w:val="42"/>
        </w:numPr>
        <w:rPr>
          <w:rFonts w:ascii="Aptos" w:hAnsi="Aptos"/>
          <w:lang w:val="en-US"/>
        </w:rPr>
      </w:pPr>
      <w:r w:rsidRPr="00E71C6F">
        <w:rPr>
          <w:rFonts w:ascii="Aptos" w:hAnsi="Aptos"/>
          <w:lang w:val="en-US"/>
        </w:rPr>
        <w:t xml:space="preserve">Arab Maghreb Union (AMU). </w:t>
      </w:r>
      <w:r w:rsidRPr="00E71C6F">
        <w:rPr>
          <w:rFonts w:ascii="Aptos" w:hAnsi="Aptos"/>
          <w:i/>
          <w:iCs/>
          <w:lang w:val="en-US"/>
        </w:rPr>
        <w:t xml:space="preserve">The </w:t>
      </w:r>
      <w:r>
        <w:rPr>
          <w:rFonts w:ascii="Aptos" w:hAnsi="Aptos"/>
          <w:i/>
          <w:iCs/>
          <w:lang w:val="en-US"/>
        </w:rPr>
        <w:t>Judicial Instance</w:t>
      </w:r>
      <w:r w:rsidRPr="00E71C6F">
        <w:rPr>
          <w:rFonts w:ascii="Aptos" w:hAnsi="Aptos"/>
          <w:lang w:val="en-US"/>
        </w:rPr>
        <w:t xml:space="preserve">. </w:t>
      </w:r>
      <w:hyperlink r:id="rId19" w:history="1">
        <w:r w:rsidRPr="00461A79">
          <w:rPr>
            <w:rStyle w:val="Hyperlink"/>
            <w:rFonts w:ascii="Aptos" w:hAnsi="Aptos"/>
            <w:lang w:val="en-US"/>
          </w:rPr>
          <w:t>https://maghrebarabe.org/en/the-judicial-instance/</w:t>
        </w:r>
      </w:hyperlink>
    </w:p>
    <w:p w14:paraId="0F788425" w14:textId="77777777" w:rsidR="00E71C6F" w:rsidRDefault="00E71C6F" w:rsidP="00E71C6F">
      <w:pPr>
        <w:pStyle w:val="ListParagraph"/>
        <w:numPr>
          <w:ilvl w:val="0"/>
          <w:numId w:val="42"/>
        </w:numPr>
        <w:rPr>
          <w:rFonts w:ascii="Aptos" w:hAnsi="Aptos"/>
          <w:lang w:val="en-US"/>
        </w:rPr>
      </w:pPr>
      <w:r w:rsidRPr="00E71C6F">
        <w:rPr>
          <w:rFonts w:ascii="Aptos" w:hAnsi="Aptos"/>
          <w:lang w:val="en-US"/>
        </w:rPr>
        <w:t>Arab Maghreb Union (AMU).</w:t>
      </w:r>
      <w:r>
        <w:rPr>
          <w:rFonts w:ascii="Aptos" w:hAnsi="Aptos"/>
          <w:lang w:val="en-US"/>
        </w:rPr>
        <w:t xml:space="preserve"> </w:t>
      </w:r>
      <w:r>
        <w:rPr>
          <w:rFonts w:ascii="Aptos" w:hAnsi="Aptos"/>
          <w:i/>
          <w:iCs/>
          <w:lang w:val="en-US"/>
        </w:rPr>
        <w:t>The Maghreb Investment and Foreign Trade Bank</w:t>
      </w:r>
      <w:r>
        <w:rPr>
          <w:rFonts w:ascii="Aptos" w:hAnsi="Aptos"/>
          <w:lang w:val="en-US"/>
        </w:rPr>
        <w:t xml:space="preserve">. </w:t>
      </w:r>
      <w:hyperlink r:id="rId20" w:history="1">
        <w:r w:rsidRPr="00461A79">
          <w:rPr>
            <w:rStyle w:val="Hyperlink"/>
            <w:rFonts w:ascii="Aptos" w:hAnsi="Aptos"/>
            <w:lang w:val="en-US"/>
          </w:rPr>
          <w:t>https://maghrebarabe.org/en/the-maghreb-investment-and-foreign-trade-bank/</w:t>
        </w:r>
      </w:hyperlink>
    </w:p>
    <w:p w14:paraId="4697BF27" w14:textId="77777777" w:rsidR="00E71C6F" w:rsidRDefault="00E71C6F" w:rsidP="00E71C6F">
      <w:pPr>
        <w:pStyle w:val="ListParagraph"/>
        <w:numPr>
          <w:ilvl w:val="0"/>
          <w:numId w:val="42"/>
        </w:numPr>
        <w:rPr>
          <w:rFonts w:ascii="Aptos" w:hAnsi="Aptos"/>
          <w:lang w:val="en-US"/>
        </w:rPr>
      </w:pPr>
      <w:r w:rsidRPr="00E71C6F">
        <w:rPr>
          <w:rFonts w:ascii="Aptos" w:hAnsi="Aptos"/>
          <w:lang w:val="en-US"/>
        </w:rPr>
        <w:t xml:space="preserve">Arab Maghreb Union (AMU). </w:t>
      </w:r>
      <w:r w:rsidRPr="00E71C6F">
        <w:rPr>
          <w:rFonts w:ascii="Aptos" w:hAnsi="Aptos"/>
          <w:i/>
          <w:iCs/>
          <w:lang w:val="en-US"/>
        </w:rPr>
        <w:t>Specialized Ministerial Commissions</w:t>
      </w:r>
      <w:r w:rsidRPr="00E71C6F">
        <w:rPr>
          <w:rFonts w:ascii="Aptos" w:hAnsi="Aptos"/>
          <w:lang w:val="en-US"/>
        </w:rPr>
        <w:t xml:space="preserve">. </w:t>
      </w:r>
      <w:hyperlink r:id="rId21" w:history="1">
        <w:r w:rsidRPr="00461A79">
          <w:rPr>
            <w:rStyle w:val="Hyperlink"/>
            <w:rFonts w:ascii="Aptos" w:hAnsi="Aptos"/>
            <w:lang w:val="en-US"/>
          </w:rPr>
          <w:t>https://maghrebarabe.org/en/specialized-ministerial-commissions/</w:t>
        </w:r>
      </w:hyperlink>
    </w:p>
    <w:p w14:paraId="01464C9F" w14:textId="468D04F9" w:rsidR="00E71C6F" w:rsidRPr="00E71C6F" w:rsidRDefault="00E71C6F" w:rsidP="001D5153">
      <w:pPr>
        <w:pStyle w:val="ListParagraph"/>
        <w:numPr>
          <w:ilvl w:val="0"/>
          <w:numId w:val="42"/>
        </w:numPr>
        <w:rPr>
          <w:rFonts w:ascii="Aptos" w:hAnsi="Aptos"/>
          <w:lang w:val="it-IT"/>
        </w:rPr>
      </w:pPr>
      <w:r w:rsidRPr="00E71C6F">
        <w:rPr>
          <w:rFonts w:ascii="Aptos" w:hAnsi="Aptos"/>
          <w:lang w:val="it-IT"/>
        </w:rPr>
        <w:t xml:space="preserve">Britannica. </w:t>
      </w:r>
      <w:r w:rsidRPr="00E71C6F">
        <w:rPr>
          <w:rFonts w:ascii="Aptos" w:hAnsi="Aptos"/>
          <w:i/>
          <w:iCs/>
          <w:lang w:val="it-IT"/>
        </w:rPr>
        <w:t>Arab Maghreb Union</w:t>
      </w:r>
      <w:r w:rsidRPr="00E71C6F">
        <w:rPr>
          <w:rFonts w:ascii="Aptos" w:hAnsi="Aptos"/>
          <w:lang w:val="it-IT"/>
        </w:rPr>
        <w:t xml:space="preserve">. </w:t>
      </w:r>
      <w:hyperlink r:id="rId22" w:history="1">
        <w:r w:rsidRPr="00E71C6F">
          <w:rPr>
            <w:rStyle w:val="Hyperlink"/>
            <w:rFonts w:ascii="Aptos" w:hAnsi="Aptos"/>
            <w:lang w:val="it-IT"/>
          </w:rPr>
          <w:t>https://www.britannica.com/topic/Arab-Maghrib-Union</w:t>
        </w:r>
      </w:hyperlink>
      <w:r w:rsidRPr="00E71C6F">
        <w:rPr>
          <w:rFonts w:ascii="Aptos" w:hAnsi="Aptos"/>
          <w:lang w:val="it-IT"/>
        </w:rPr>
        <w:t xml:space="preserve"> </w:t>
      </w:r>
    </w:p>
    <w:p w14:paraId="052804DB" w14:textId="625D2C79" w:rsidR="004B6DF1" w:rsidRDefault="004B6DF1" w:rsidP="004B6DF1">
      <w:pPr>
        <w:pStyle w:val="ListParagraph"/>
        <w:numPr>
          <w:ilvl w:val="0"/>
          <w:numId w:val="42"/>
        </w:numPr>
        <w:rPr>
          <w:rFonts w:ascii="Aptos" w:hAnsi="Aptos"/>
          <w:lang w:val="en-US"/>
        </w:rPr>
      </w:pPr>
      <w:r w:rsidRPr="004B6DF1">
        <w:rPr>
          <w:rFonts w:ascii="Aptos" w:hAnsi="Aptos"/>
          <w:lang w:val="en-US"/>
        </w:rPr>
        <w:t>Finaish, M.A., Bell, E. (1994</w:t>
      </w:r>
      <w:r w:rsidRPr="004B6DF1">
        <w:rPr>
          <w:rFonts w:ascii="Aptos" w:hAnsi="Aptos"/>
          <w:i/>
          <w:iCs/>
          <w:lang w:val="en-US"/>
        </w:rPr>
        <w:t xml:space="preserve">). </w:t>
      </w:r>
      <w:r>
        <w:rPr>
          <w:rFonts w:ascii="Aptos" w:hAnsi="Aptos"/>
          <w:i/>
          <w:iCs/>
          <w:lang w:val="en-US"/>
        </w:rPr>
        <w:t xml:space="preserve">The </w:t>
      </w:r>
      <w:r w:rsidRPr="004B6DF1">
        <w:rPr>
          <w:rFonts w:ascii="Aptos" w:hAnsi="Aptos"/>
          <w:i/>
          <w:iCs/>
          <w:lang w:val="en-US"/>
        </w:rPr>
        <w:t>Arab Maghreb Union</w:t>
      </w:r>
      <w:r w:rsidRPr="004B6DF1">
        <w:rPr>
          <w:rFonts w:ascii="Aptos" w:hAnsi="Aptos"/>
          <w:lang w:val="en-US"/>
        </w:rPr>
        <w:t>.</w:t>
      </w:r>
      <w:r>
        <w:rPr>
          <w:rFonts w:ascii="Aptos" w:hAnsi="Aptos"/>
          <w:lang w:val="en-US"/>
        </w:rPr>
        <w:t xml:space="preserve"> International Monetary Fund. </w:t>
      </w:r>
      <w:hyperlink r:id="rId23" w:history="1">
        <w:r w:rsidRPr="00461A79">
          <w:rPr>
            <w:rStyle w:val="Hyperlink"/>
            <w:rFonts w:ascii="Aptos" w:hAnsi="Aptos"/>
            <w:lang w:val="en-US"/>
          </w:rPr>
          <w:t>https://www.elibrary.imf.org/view/journals/001/1994/055/article-A001-en.xml</w:t>
        </w:r>
      </w:hyperlink>
      <w:r>
        <w:rPr>
          <w:rFonts w:ascii="Aptos" w:hAnsi="Aptos"/>
          <w:lang w:val="en-US"/>
        </w:rPr>
        <w:t xml:space="preserve"> </w:t>
      </w:r>
      <w:r w:rsidRPr="004B6DF1">
        <w:rPr>
          <w:rFonts w:ascii="Aptos" w:hAnsi="Aptos"/>
          <w:lang w:val="en-US"/>
        </w:rPr>
        <w:t xml:space="preserve"> </w:t>
      </w:r>
    </w:p>
    <w:p w14:paraId="01E7DE5D" w14:textId="32EA63D0" w:rsidR="004B6DF1" w:rsidRPr="004B6DF1" w:rsidRDefault="004B6DF1" w:rsidP="004B6DF1">
      <w:pPr>
        <w:pStyle w:val="ListParagraph"/>
        <w:numPr>
          <w:ilvl w:val="0"/>
          <w:numId w:val="42"/>
        </w:numPr>
        <w:rPr>
          <w:rFonts w:ascii="Aptos" w:hAnsi="Aptos"/>
          <w:lang w:val="en-US"/>
        </w:rPr>
      </w:pPr>
      <w:r>
        <w:rPr>
          <w:rFonts w:ascii="Aptos" w:hAnsi="Aptos"/>
          <w:lang w:val="en-US"/>
        </w:rPr>
        <w:t xml:space="preserve">NSD-S HUB. </w:t>
      </w:r>
      <w:r w:rsidRPr="004B6DF1">
        <w:rPr>
          <w:rFonts w:ascii="Aptos" w:hAnsi="Aptos"/>
          <w:i/>
          <w:iCs/>
          <w:lang w:val="en-US"/>
        </w:rPr>
        <w:t>The Arab Maghreb Union - A Forgotten Dream</w:t>
      </w:r>
      <w:r>
        <w:rPr>
          <w:rFonts w:ascii="Aptos" w:hAnsi="Aptos"/>
          <w:lang w:val="en-US"/>
        </w:rPr>
        <w:t xml:space="preserve">. </w:t>
      </w:r>
      <w:hyperlink r:id="rId24" w:history="1">
        <w:r w:rsidRPr="00461A79">
          <w:rPr>
            <w:rStyle w:val="Hyperlink"/>
            <w:rFonts w:ascii="Aptos" w:hAnsi="Aptos"/>
            <w:lang w:val="en-US"/>
          </w:rPr>
          <w:t>https://thesouthernhub.org/topics/security-conflict/the-arab-maghreb-union-a-forgotten-dream--2</w:t>
        </w:r>
      </w:hyperlink>
      <w:r>
        <w:rPr>
          <w:rFonts w:ascii="Aptos" w:hAnsi="Aptos"/>
          <w:lang w:val="en-US"/>
        </w:rPr>
        <w:t xml:space="preserve"> </w:t>
      </w:r>
    </w:p>
    <w:p w14:paraId="7469DC3C" w14:textId="34539280" w:rsidR="00B6079D" w:rsidRDefault="004B6DF1" w:rsidP="00E33B4C">
      <w:pPr>
        <w:pStyle w:val="ListParagraph"/>
        <w:numPr>
          <w:ilvl w:val="0"/>
          <w:numId w:val="42"/>
        </w:numPr>
        <w:rPr>
          <w:rFonts w:ascii="Aptos" w:hAnsi="Aptos"/>
          <w:lang w:val="en-US"/>
        </w:rPr>
      </w:pPr>
      <w:r>
        <w:rPr>
          <w:rFonts w:ascii="Aptos" w:hAnsi="Aptos"/>
          <w:lang w:val="en-US"/>
        </w:rPr>
        <w:t xml:space="preserve">United Nations Economic Commission for Africa (UNECA). </w:t>
      </w:r>
      <w:r>
        <w:rPr>
          <w:rFonts w:ascii="Aptos" w:hAnsi="Aptos"/>
          <w:i/>
          <w:iCs/>
          <w:lang w:val="en-US"/>
        </w:rPr>
        <w:t>AMU – Arab Maghreb Union</w:t>
      </w:r>
      <w:r>
        <w:rPr>
          <w:rFonts w:ascii="Aptos" w:hAnsi="Aptos"/>
          <w:lang w:val="en-US"/>
        </w:rPr>
        <w:t xml:space="preserve">. </w:t>
      </w:r>
      <w:hyperlink r:id="rId25" w:history="1">
        <w:r w:rsidRPr="00461A79">
          <w:rPr>
            <w:rStyle w:val="Hyperlink"/>
            <w:rFonts w:ascii="Aptos" w:hAnsi="Aptos"/>
            <w:lang w:val="en-US"/>
          </w:rPr>
          <w:t>https://archive.uneca.org/oria/pages/amu-arab-maghreb-union</w:t>
        </w:r>
      </w:hyperlink>
      <w:r>
        <w:rPr>
          <w:rFonts w:ascii="Aptos" w:hAnsi="Aptos"/>
          <w:lang w:val="en-US"/>
        </w:rPr>
        <w:t xml:space="preserve"> </w:t>
      </w:r>
    </w:p>
    <w:p w14:paraId="43C23A5E" w14:textId="7866296A" w:rsidR="00E71C6F" w:rsidRPr="00E71C6F" w:rsidRDefault="00E71C6F" w:rsidP="00E71C6F">
      <w:pPr>
        <w:pStyle w:val="ListParagraph"/>
        <w:numPr>
          <w:ilvl w:val="0"/>
          <w:numId w:val="42"/>
        </w:numPr>
        <w:rPr>
          <w:rFonts w:ascii="Aptos" w:hAnsi="Aptos"/>
          <w:lang w:val="en-US"/>
        </w:rPr>
      </w:pPr>
      <w:r>
        <w:rPr>
          <w:rFonts w:ascii="Aptos" w:hAnsi="Aptos"/>
          <w:lang w:val="en-US"/>
        </w:rPr>
        <w:lastRenderedPageBreak/>
        <w:t xml:space="preserve">United Nations Economic Commission for Africa (UNECA). </w:t>
      </w:r>
      <w:r>
        <w:rPr>
          <w:rFonts w:ascii="Aptos" w:hAnsi="Aptos"/>
          <w:i/>
          <w:iCs/>
          <w:lang w:val="en-US"/>
        </w:rPr>
        <w:t>AMU – Free Movement of Persons</w:t>
      </w:r>
      <w:r>
        <w:rPr>
          <w:rFonts w:ascii="Aptos" w:hAnsi="Aptos"/>
          <w:lang w:val="en-US"/>
        </w:rPr>
        <w:t xml:space="preserve">. </w:t>
      </w:r>
      <w:hyperlink r:id="rId26" w:history="1">
        <w:r w:rsidRPr="00461A79">
          <w:rPr>
            <w:rStyle w:val="Hyperlink"/>
            <w:rFonts w:ascii="Aptos" w:hAnsi="Aptos"/>
            <w:lang w:val="en-US"/>
          </w:rPr>
          <w:t>https://archive.uneca.org/pages/amu-free-movement-persons</w:t>
        </w:r>
      </w:hyperlink>
      <w:r>
        <w:rPr>
          <w:rFonts w:ascii="Aptos" w:hAnsi="Aptos"/>
          <w:lang w:val="en-US"/>
        </w:rPr>
        <w:t xml:space="preserve"> </w:t>
      </w:r>
      <w:r w:rsidRPr="00E71C6F">
        <w:rPr>
          <w:rFonts w:ascii="Aptos" w:hAnsi="Aptos"/>
          <w:lang w:val="en-US"/>
        </w:rPr>
        <w:t xml:space="preserve"> </w:t>
      </w:r>
    </w:p>
    <w:p w14:paraId="49DA22A0" w14:textId="46A5A836" w:rsidR="0004418C" w:rsidRPr="00E71C6F" w:rsidRDefault="00E71C6F" w:rsidP="00E71C6F">
      <w:pPr>
        <w:pStyle w:val="ListParagraph"/>
        <w:numPr>
          <w:ilvl w:val="0"/>
          <w:numId w:val="42"/>
        </w:numPr>
        <w:rPr>
          <w:rFonts w:ascii="Aptos" w:hAnsi="Aptos"/>
          <w:lang w:val="en-US"/>
        </w:rPr>
      </w:pPr>
      <w:r>
        <w:rPr>
          <w:rFonts w:ascii="Aptos" w:hAnsi="Aptos"/>
          <w:lang w:val="en-US"/>
        </w:rPr>
        <w:t xml:space="preserve">Visa Openness Index. </w:t>
      </w:r>
      <w:r>
        <w:rPr>
          <w:rFonts w:ascii="Aptos" w:hAnsi="Aptos"/>
          <w:i/>
          <w:iCs/>
          <w:lang w:val="en-US"/>
        </w:rPr>
        <w:t>Arab Maghreb Union (AMU)</w:t>
      </w:r>
      <w:r>
        <w:rPr>
          <w:rFonts w:ascii="Aptos" w:hAnsi="Aptos"/>
          <w:lang w:val="en-US"/>
        </w:rPr>
        <w:t xml:space="preserve">. </w:t>
      </w:r>
      <w:hyperlink r:id="rId27" w:history="1">
        <w:r w:rsidRPr="00461A79">
          <w:rPr>
            <w:rStyle w:val="Hyperlink"/>
            <w:rFonts w:ascii="Aptos" w:hAnsi="Aptos"/>
            <w:lang w:val="en-US"/>
          </w:rPr>
          <w:t>https://www.visaopenness.org/visa-openness-in-africa-2023-findings/regional-economic-communities/arab-maghreb-union/</w:t>
        </w:r>
      </w:hyperlink>
      <w:r w:rsidR="0004418C" w:rsidRPr="00E71C6F">
        <w:rPr>
          <w:rFonts w:ascii="Aptos" w:hAnsi="Aptos"/>
          <w:lang w:val="en-US"/>
        </w:rPr>
        <w:t xml:space="preserve"> </w:t>
      </w:r>
    </w:p>
    <w:p w14:paraId="5D64FEBD" w14:textId="1AE7F8FA" w:rsidR="0004418C" w:rsidRPr="00995811" w:rsidRDefault="00E71C6F" w:rsidP="00E33B4C">
      <w:pPr>
        <w:pStyle w:val="ListParagraph"/>
        <w:numPr>
          <w:ilvl w:val="0"/>
          <w:numId w:val="42"/>
        </w:numPr>
        <w:rPr>
          <w:rFonts w:ascii="Aptos" w:hAnsi="Aptos"/>
          <w:lang w:val="en-US"/>
        </w:rPr>
      </w:pPr>
      <w:r>
        <w:rPr>
          <w:rFonts w:ascii="Aptos" w:hAnsi="Aptos"/>
          <w:lang w:val="en-US"/>
        </w:rPr>
        <w:t xml:space="preserve">Africa Regional Integration Index. </w:t>
      </w:r>
      <w:r>
        <w:rPr>
          <w:rFonts w:ascii="Aptos" w:hAnsi="Aptos"/>
          <w:i/>
          <w:iCs/>
          <w:lang w:val="en-US"/>
        </w:rPr>
        <w:t>AMU</w:t>
      </w:r>
      <w:r>
        <w:rPr>
          <w:rFonts w:ascii="Aptos" w:hAnsi="Aptos"/>
          <w:lang w:val="en-US"/>
        </w:rPr>
        <w:t xml:space="preserve">. </w:t>
      </w:r>
      <w:hyperlink r:id="rId28" w:history="1">
        <w:r w:rsidRPr="00461A79">
          <w:rPr>
            <w:rStyle w:val="Hyperlink"/>
            <w:rFonts w:ascii="Aptos" w:hAnsi="Aptos"/>
            <w:lang w:val="en-US"/>
          </w:rPr>
          <w:t>https://www.integrate-africa.org/rankings/regional-economic-communities/amu/</w:t>
        </w:r>
      </w:hyperlink>
      <w:r w:rsidR="0004418C">
        <w:rPr>
          <w:rFonts w:ascii="Aptos" w:hAnsi="Aptos"/>
          <w:lang w:val="en-US"/>
        </w:rPr>
        <w:t xml:space="preserve"> </w:t>
      </w:r>
    </w:p>
    <w:sectPr w:rsidR="0004418C" w:rsidRPr="00995811" w:rsidSect="001A374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51DE3"/>
    <w:multiLevelType w:val="hybridMultilevel"/>
    <w:tmpl w:val="6694A0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507EE"/>
    <w:multiLevelType w:val="hybridMultilevel"/>
    <w:tmpl w:val="E6B2EA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80CDC"/>
    <w:multiLevelType w:val="multilevel"/>
    <w:tmpl w:val="FFAAD42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ECD02EE"/>
    <w:multiLevelType w:val="hybridMultilevel"/>
    <w:tmpl w:val="2954DA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25676"/>
    <w:multiLevelType w:val="hybridMultilevel"/>
    <w:tmpl w:val="5AD89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47360"/>
    <w:multiLevelType w:val="multilevel"/>
    <w:tmpl w:val="FE4C57D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1DC4F97"/>
    <w:multiLevelType w:val="hybridMultilevel"/>
    <w:tmpl w:val="176CE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86C2B"/>
    <w:multiLevelType w:val="hybridMultilevel"/>
    <w:tmpl w:val="F5D218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553377"/>
    <w:multiLevelType w:val="hybridMultilevel"/>
    <w:tmpl w:val="33F49E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183A78"/>
    <w:multiLevelType w:val="hybridMultilevel"/>
    <w:tmpl w:val="A8541F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D95C2D"/>
    <w:multiLevelType w:val="hybridMultilevel"/>
    <w:tmpl w:val="041AC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02793"/>
    <w:multiLevelType w:val="hybridMultilevel"/>
    <w:tmpl w:val="B72CB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205083"/>
    <w:multiLevelType w:val="multilevel"/>
    <w:tmpl w:val="E2100E2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3" w15:restartNumberingAfterBreak="0">
    <w:nsid w:val="2A790CE6"/>
    <w:multiLevelType w:val="hybridMultilevel"/>
    <w:tmpl w:val="26D65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FB0807"/>
    <w:multiLevelType w:val="hybridMultilevel"/>
    <w:tmpl w:val="2FD8C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AC1F9B"/>
    <w:multiLevelType w:val="hybridMultilevel"/>
    <w:tmpl w:val="E1FAD542"/>
    <w:lvl w:ilvl="0" w:tplc="F050D584">
      <w:start w:val="1"/>
      <w:numFmt w:val="bullet"/>
      <w:lvlText w:val="-"/>
      <w:lvlJc w:val="left"/>
      <w:pPr>
        <w:ind w:left="720" w:hanging="360"/>
      </w:pPr>
      <w:rPr>
        <w:rFonts w:ascii="Aptos" w:eastAsia="Arial" w:hAnsi="Apto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2948AE"/>
    <w:multiLevelType w:val="hybridMultilevel"/>
    <w:tmpl w:val="12BAC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A90C45"/>
    <w:multiLevelType w:val="hybridMultilevel"/>
    <w:tmpl w:val="BA840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AF47C0"/>
    <w:multiLevelType w:val="multilevel"/>
    <w:tmpl w:val="CC9AAA7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31CD50EA"/>
    <w:multiLevelType w:val="multilevel"/>
    <w:tmpl w:val="B7CA3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7725AF4"/>
    <w:multiLevelType w:val="hybridMultilevel"/>
    <w:tmpl w:val="0F3CF7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B25D7C"/>
    <w:multiLevelType w:val="multilevel"/>
    <w:tmpl w:val="5956C7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3C861B13"/>
    <w:multiLevelType w:val="multilevel"/>
    <w:tmpl w:val="D9786E0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412A1BA2"/>
    <w:multiLevelType w:val="hybridMultilevel"/>
    <w:tmpl w:val="2F5C22E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BB7EFC"/>
    <w:multiLevelType w:val="hybridMultilevel"/>
    <w:tmpl w:val="C3BA5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461C73"/>
    <w:multiLevelType w:val="hybridMultilevel"/>
    <w:tmpl w:val="2DD6BA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D918C3"/>
    <w:multiLevelType w:val="multilevel"/>
    <w:tmpl w:val="29945DC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490044BE"/>
    <w:multiLevelType w:val="hybridMultilevel"/>
    <w:tmpl w:val="F990B9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1B4D4B"/>
    <w:multiLevelType w:val="multilevel"/>
    <w:tmpl w:val="DE700C2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4F4C5A0F"/>
    <w:multiLevelType w:val="hybridMultilevel"/>
    <w:tmpl w:val="76CAC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1C6F85"/>
    <w:multiLevelType w:val="hybridMultilevel"/>
    <w:tmpl w:val="375417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C942BE"/>
    <w:multiLevelType w:val="hybridMultilevel"/>
    <w:tmpl w:val="44A02B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3D62C3"/>
    <w:multiLevelType w:val="multilevel"/>
    <w:tmpl w:val="38683A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544C4244"/>
    <w:multiLevelType w:val="hybridMultilevel"/>
    <w:tmpl w:val="EE909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B610CC"/>
    <w:multiLevelType w:val="multilevel"/>
    <w:tmpl w:val="0840CB0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59196E5E"/>
    <w:multiLevelType w:val="hybridMultilevel"/>
    <w:tmpl w:val="6ACA5A04"/>
    <w:lvl w:ilvl="0" w:tplc="DAE4EB3E">
      <w:start w:val="1"/>
      <w:numFmt w:val="bullet"/>
      <w:lvlText w:val="-"/>
      <w:lvlJc w:val="left"/>
      <w:pPr>
        <w:ind w:left="720" w:hanging="360"/>
      </w:pPr>
      <w:rPr>
        <w:rFonts w:ascii="Aptos" w:eastAsia="Arial" w:hAnsi="Apto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196385"/>
    <w:multiLevelType w:val="hybridMultilevel"/>
    <w:tmpl w:val="54E67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B4794D"/>
    <w:multiLevelType w:val="hybridMultilevel"/>
    <w:tmpl w:val="9C6A2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E6636A"/>
    <w:multiLevelType w:val="hybridMultilevel"/>
    <w:tmpl w:val="4E0A6E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877A8C"/>
    <w:multiLevelType w:val="hybridMultilevel"/>
    <w:tmpl w:val="6466FE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CF48B1"/>
    <w:multiLevelType w:val="hybridMultilevel"/>
    <w:tmpl w:val="DDD01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D073BB"/>
    <w:multiLevelType w:val="hybridMultilevel"/>
    <w:tmpl w:val="3FF862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4182B58"/>
    <w:multiLevelType w:val="hybridMultilevel"/>
    <w:tmpl w:val="13AAA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5F10B4D"/>
    <w:multiLevelType w:val="multilevel"/>
    <w:tmpl w:val="712626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4" w15:restartNumberingAfterBreak="0">
    <w:nsid w:val="668F5B6F"/>
    <w:multiLevelType w:val="hybridMultilevel"/>
    <w:tmpl w:val="078E1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92B7713"/>
    <w:multiLevelType w:val="hybridMultilevel"/>
    <w:tmpl w:val="B26ECB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A8F4E62"/>
    <w:multiLevelType w:val="hybridMultilevel"/>
    <w:tmpl w:val="7B2A6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B212ED0"/>
    <w:multiLevelType w:val="hybridMultilevel"/>
    <w:tmpl w:val="5B309C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BA6047B"/>
    <w:multiLevelType w:val="multilevel"/>
    <w:tmpl w:val="4568F52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9" w15:restartNumberingAfterBreak="0">
    <w:nsid w:val="6DCF73AB"/>
    <w:multiLevelType w:val="hybridMultilevel"/>
    <w:tmpl w:val="843EA2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FD05558"/>
    <w:multiLevelType w:val="hybridMultilevel"/>
    <w:tmpl w:val="93CED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1E0696E"/>
    <w:multiLevelType w:val="hybridMultilevel"/>
    <w:tmpl w:val="F6F008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33058D4"/>
    <w:multiLevelType w:val="multilevel"/>
    <w:tmpl w:val="2F8695C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3" w15:restartNumberingAfterBreak="0">
    <w:nsid w:val="78A41125"/>
    <w:multiLevelType w:val="multilevel"/>
    <w:tmpl w:val="C4F2EF6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4" w15:restartNumberingAfterBreak="0">
    <w:nsid w:val="7F1F0E4F"/>
    <w:multiLevelType w:val="multilevel"/>
    <w:tmpl w:val="4CD6368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87764465">
    <w:abstractNumId w:val="43"/>
  </w:num>
  <w:num w:numId="2" w16cid:durableId="1451436254">
    <w:abstractNumId w:val="21"/>
  </w:num>
  <w:num w:numId="3" w16cid:durableId="2136825434">
    <w:abstractNumId w:val="32"/>
  </w:num>
  <w:num w:numId="4" w16cid:durableId="398283198">
    <w:abstractNumId w:val="48"/>
  </w:num>
  <w:num w:numId="5" w16cid:durableId="2142842976">
    <w:abstractNumId w:val="22"/>
  </w:num>
  <w:num w:numId="6" w16cid:durableId="1603606086">
    <w:abstractNumId w:val="18"/>
  </w:num>
  <w:num w:numId="7" w16cid:durableId="1196306835">
    <w:abstractNumId w:val="12"/>
  </w:num>
  <w:num w:numId="8" w16cid:durableId="1350329732">
    <w:abstractNumId w:val="28"/>
  </w:num>
  <w:num w:numId="9" w16cid:durableId="292103921">
    <w:abstractNumId w:val="54"/>
  </w:num>
  <w:num w:numId="10" w16cid:durableId="215704290">
    <w:abstractNumId w:val="5"/>
  </w:num>
  <w:num w:numId="11" w16cid:durableId="452290342">
    <w:abstractNumId w:val="34"/>
  </w:num>
  <w:num w:numId="12" w16cid:durableId="2131049491">
    <w:abstractNumId w:val="2"/>
  </w:num>
  <w:num w:numId="13" w16cid:durableId="1576550424">
    <w:abstractNumId w:val="26"/>
  </w:num>
  <w:num w:numId="14" w16cid:durableId="1940412058">
    <w:abstractNumId w:val="52"/>
  </w:num>
  <w:num w:numId="15" w16cid:durableId="834956386">
    <w:abstractNumId w:val="53"/>
  </w:num>
  <w:num w:numId="16" w16cid:durableId="1381782716">
    <w:abstractNumId w:val="0"/>
  </w:num>
  <w:num w:numId="17" w16cid:durableId="550044946">
    <w:abstractNumId w:val="20"/>
  </w:num>
  <w:num w:numId="18" w16cid:durableId="1130637216">
    <w:abstractNumId w:val="30"/>
  </w:num>
  <w:num w:numId="19" w16cid:durableId="1441215954">
    <w:abstractNumId w:val="47"/>
  </w:num>
  <w:num w:numId="20" w16cid:durableId="1273974446">
    <w:abstractNumId w:val="9"/>
  </w:num>
  <w:num w:numId="21" w16cid:durableId="1015886898">
    <w:abstractNumId w:val="8"/>
  </w:num>
  <w:num w:numId="22" w16cid:durableId="631250821">
    <w:abstractNumId w:val="45"/>
  </w:num>
  <w:num w:numId="23" w16cid:durableId="1556965018">
    <w:abstractNumId w:val="51"/>
  </w:num>
  <w:num w:numId="24" w16cid:durableId="2055882945">
    <w:abstractNumId w:val="44"/>
  </w:num>
  <w:num w:numId="25" w16cid:durableId="1119683121">
    <w:abstractNumId w:val="31"/>
  </w:num>
  <w:num w:numId="26" w16cid:durableId="1085541887">
    <w:abstractNumId w:val="23"/>
  </w:num>
  <w:num w:numId="27" w16cid:durableId="2083405927">
    <w:abstractNumId w:val="35"/>
  </w:num>
  <w:num w:numId="28" w16cid:durableId="2068723551">
    <w:abstractNumId w:val="49"/>
  </w:num>
  <w:num w:numId="29" w16cid:durableId="429399424">
    <w:abstractNumId w:val="38"/>
  </w:num>
  <w:num w:numId="30" w16cid:durableId="388068680">
    <w:abstractNumId w:val="3"/>
  </w:num>
  <w:num w:numId="31" w16cid:durableId="529147813">
    <w:abstractNumId w:val="7"/>
  </w:num>
  <w:num w:numId="32" w16cid:durableId="2040930330">
    <w:abstractNumId w:val="25"/>
  </w:num>
  <w:num w:numId="33" w16cid:durableId="1960648955">
    <w:abstractNumId w:val="15"/>
  </w:num>
  <w:num w:numId="34" w16cid:durableId="2105685986">
    <w:abstractNumId w:val="1"/>
  </w:num>
  <w:num w:numId="35" w16cid:durableId="1646854576">
    <w:abstractNumId w:val="39"/>
  </w:num>
  <w:num w:numId="36" w16cid:durableId="1404378879">
    <w:abstractNumId w:val="41"/>
  </w:num>
  <w:num w:numId="37" w16cid:durableId="506332631">
    <w:abstractNumId w:val="27"/>
  </w:num>
  <w:num w:numId="38" w16cid:durableId="1283267330">
    <w:abstractNumId w:val="29"/>
  </w:num>
  <w:num w:numId="39" w16cid:durableId="1644233521">
    <w:abstractNumId w:val="11"/>
  </w:num>
  <w:num w:numId="40" w16cid:durableId="343870076">
    <w:abstractNumId w:val="50"/>
  </w:num>
  <w:num w:numId="41" w16cid:durableId="156962467">
    <w:abstractNumId w:val="24"/>
  </w:num>
  <w:num w:numId="42" w16cid:durableId="406195161">
    <w:abstractNumId w:val="13"/>
  </w:num>
  <w:num w:numId="43" w16cid:durableId="1485009017">
    <w:abstractNumId w:val="19"/>
  </w:num>
  <w:num w:numId="44" w16cid:durableId="744448396">
    <w:abstractNumId w:val="4"/>
  </w:num>
  <w:num w:numId="45" w16cid:durableId="1244217143">
    <w:abstractNumId w:val="42"/>
  </w:num>
  <w:num w:numId="46" w16cid:durableId="2018386483">
    <w:abstractNumId w:val="17"/>
  </w:num>
  <w:num w:numId="47" w16cid:durableId="1948273911">
    <w:abstractNumId w:val="36"/>
  </w:num>
  <w:num w:numId="48" w16cid:durableId="1686780820">
    <w:abstractNumId w:val="40"/>
  </w:num>
  <w:num w:numId="49" w16cid:durableId="2072772981">
    <w:abstractNumId w:val="6"/>
  </w:num>
  <w:num w:numId="50" w16cid:durableId="1776319808">
    <w:abstractNumId w:val="37"/>
  </w:num>
  <w:num w:numId="51" w16cid:durableId="1878345947">
    <w:abstractNumId w:val="14"/>
  </w:num>
  <w:num w:numId="52" w16cid:durableId="1553466189">
    <w:abstractNumId w:val="33"/>
  </w:num>
  <w:num w:numId="53" w16cid:durableId="1613051204">
    <w:abstractNumId w:val="10"/>
  </w:num>
  <w:num w:numId="54" w16cid:durableId="83382638">
    <w:abstractNumId w:val="16"/>
  </w:num>
  <w:num w:numId="55" w16cid:durableId="1175462049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2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A83"/>
    <w:rsid w:val="00035920"/>
    <w:rsid w:val="0004418C"/>
    <w:rsid w:val="00051F72"/>
    <w:rsid w:val="0005363A"/>
    <w:rsid w:val="00067BDE"/>
    <w:rsid w:val="000950B2"/>
    <w:rsid w:val="000952D0"/>
    <w:rsid w:val="0009754C"/>
    <w:rsid w:val="00097C88"/>
    <w:rsid w:val="000B0811"/>
    <w:rsid w:val="00101ABF"/>
    <w:rsid w:val="00115187"/>
    <w:rsid w:val="00122AF1"/>
    <w:rsid w:val="0012760B"/>
    <w:rsid w:val="00143AA7"/>
    <w:rsid w:val="001850E8"/>
    <w:rsid w:val="001909C0"/>
    <w:rsid w:val="001964CC"/>
    <w:rsid w:val="001A3743"/>
    <w:rsid w:val="001B5ED3"/>
    <w:rsid w:val="001D7A7D"/>
    <w:rsid w:val="001F5334"/>
    <w:rsid w:val="0020168F"/>
    <w:rsid w:val="00204299"/>
    <w:rsid w:val="00260985"/>
    <w:rsid w:val="00264A54"/>
    <w:rsid w:val="00266D28"/>
    <w:rsid w:val="00276296"/>
    <w:rsid w:val="0028784F"/>
    <w:rsid w:val="0029019D"/>
    <w:rsid w:val="002C1293"/>
    <w:rsid w:val="003459B9"/>
    <w:rsid w:val="00354515"/>
    <w:rsid w:val="0035636C"/>
    <w:rsid w:val="003A3BA7"/>
    <w:rsid w:val="003A5568"/>
    <w:rsid w:val="004277F9"/>
    <w:rsid w:val="004501D9"/>
    <w:rsid w:val="00472E01"/>
    <w:rsid w:val="004B08E1"/>
    <w:rsid w:val="004B6DF1"/>
    <w:rsid w:val="004D169B"/>
    <w:rsid w:val="00506D3F"/>
    <w:rsid w:val="0051494E"/>
    <w:rsid w:val="005150D8"/>
    <w:rsid w:val="00523F0B"/>
    <w:rsid w:val="00525ED7"/>
    <w:rsid w:val="00534966"/>
    <w:rsid w:val="00536F88"/>
    <w:rsid w:val="005A6AF3"/>
    <w:rsid w:val="005B70B1"/>
    <w:rsid w:val="005C49CB"/>
    <w:rsid w:val="005C4C1E"/>
    <w:rsid w:val="005E4C04"/>
    <w:rsid w:val="00635D89"/>
    <w:rsid w:val="00665906"/>
    <w:rsid w:val="00665972"/>
    <w:rsid w:val="00681FC8"/>
    <w:rsid w:val="00686F12"/>
    <w:rsid w:val="006A49B0"/>
    <w:rsid w:val="006A5AEE"/>
    <w:rsid w:val="006F11EB"/>
    <w:rsid w:val="006F52F2"/>
    <w:rsid w:val="006F71F8"/>
    <w:rsid w:val="007026B8"/>
    <w:rsid w:val="00727878"/>
    <w:rsid w:val="007313AB"/>
    <w:rsid w:val="007511F5"/>
    <w:rsid w:val="00765624"/>
    <w:rsid w:val="00777E5D"/>
    <w:rsid w:val="00784ACB"/>
    <w:rsid w:val="0079008D"/>
    <w:rsid w:val="00794445"/>
    <w:rsid w:val="00807350"/>
    <w:rsid w:val="00864ABC"/>
    <w:rsid w:val="008A428D"/>
    <w:rsid w:val="008A6C8D"/>
    <w:rsid w:val="008C5D78"/>
    <w:rsid w:val="008F45A9"/>
    <w:rsid w:val="008F4A8A"/>
    <w:rsid w:val="00903690"/>
    <w:rsid w:val="00927608"/>
    <w:rsid w:val="009304D6"/>
    <w:rsid w:val="0098500B"/>
    <w:rsid w:val="00992D9B"/>
    <w:rsid w:val="00995811"/>
    <w:rsid w:val="00A3193C"/>
    <w:rsid w:val="00A331F1"/>
    <w:rsid w:val="00A605E7"/>
    <w:rsid w:val="00A6223C"/>
    <w:rsid w:val="00A7473A"/>
    <w:rsid w:val="00A766CD"/>
    <w:rsid w:val="00AA62A6"/>
    <w:rsid w:val="00AD6E1B"/>
    <w:rsid w:val="00AE4738"/>
    <w:rsid w:val="00AF5169"/>
    <w:rsid w:val="00B1539D"/>
    <w:rsid w:val="00B2183B"/>
    <w:rsid w:val="00B255E6"/>
    <w:rsid w:val="00B32722"/>
    <w:rsid w:val="00B40FAD"/>
    <w:rsid w:val="00B53886"/>
    <w:rsid w:val="00B6079D"/>
    <w:rsid w:val="00B61EB6"/>
    <w:rsid w:val="00B84F44"/>
    <w:rsid w:val="00B953E6"/>
    <w:rsid w:val="00BB42D4"/>
    <w:rsid w:val="00C16EB9"/>
    <w:rsid w:val="00C32386"/>
    <w:rsid w:val="00C47FD8"/>
    <w:rsid w:val="00CE5446"/>
    <w:rsid w:val="00CF4F38"/>
    <w:rsid w:val="00CF7BDD"/>
    <w:rsid w:val="00D00573"/>
    <w:rsid w:val="00D009A1"/>
    <w:rsid w:val="00D32B7B"/>
    <w:rsid w:val="00D715A9"/>
    <w:rsid w:val="00D8419A"/>
    <w:rsid w:val="00D9022B"/>
    <w:rsid w:val="00D934EA"/>
    <w:rsid w:val="00D949D8"/>
    <w:rsid w:val="00DA1AB5"/>
    <w:rsid w:val="00DA2920"/>
    <w:rsid w:val="00DA5FC7"/>
    <w:rsid w:val="00DB3438"/>
    <w:rsid w:val="00DC52CF"/>
    <w:rsid w:val="00DC7913"/>
    <w:rsid w:val="00DE7A20"/>
    <w:rsid w:val="00E022F3"/>
    <w:rsid w:val="00E317DD"/>
    <w:rsid w:val="00E33B4C"/>
    <w:rsid w:val="00E35C58"/>
    <w:rsid w:val="00E372A6"/>
    <w:rsid w:val="00E55E65"/>
    <w:rsid w:val="00E63786"/>
    <w:rsid w:val="00E71C6F"/>
    <w:rsid w:val="00E83382"/>
    <w:rsid w:val="00EA34A7"/>
    <w:rsid w:val="00EA4382"/>
    <w:rsid w:val="00EA738A"/>
    <w:rsid w:val="00EB69AD"/>
    <w:rsid w:val="00EC0CB1"/>
    <w:rsid w:val="00EF27D8"/>
    <w:rsid w:val="00F02B33"/>
    <w:rsid w:val="00F13C6C"/>
    <w:rsid w:val="00F14B45"/>
    <w:rsid w:val="00F2286B"/>
    <w:rsid w:val="00F258A5"/>
    <w:rsid w:val="00F3448C"/>
    <w:rsid w:val="00F40A83"/>
    <w:rsid w:val="00F53803"/>
    <w:rsid w:val="00FA7A98"/>
    <w:rsid w:val="00FE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7E4D1"/>
  <w15:docId w15:val="{030F69FB-1E8A-4949-B555-E72B78726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Z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8A6C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04D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04D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E7A20"/>
    <w:rPr>
      <w:color w:val="800080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F53803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styleId="HTMLCite">
    <w:name w:val="HTML Cite"/>
    <w:basedOn w:val="DefaultParagraphFont"/>
    <w:uiPriority w:val="99"/>
    <w:semiHidden/>
    <w:unhideWhenUsed/>
    <w:rsid w:val="00EA4382"/>
    <w:rPr>
      <w:i/>
      <w:iCs/>
    </w:rPr>
  </w:style>
  <w:style w:type="character" w:customStyle="1" w:styleId="mw-cite-backlink">
    <w:name w:val="mw-cite-backlink"/>
    <w:basedOn w:val="DefaultParagraphFont"/>
    <w:rsid w:val="00EA4382"/>
  </w:style>
  <w:style w:type="paragraph" w:styleId="NormalWeb">
    <w:name w:val="Normal (Web)"/>
    <w:basedOn w:val="Normal"/>
    <w:uiPriority w:val="99"/>
    <w:semiHidden/>
    <w:unhideWhenUsed/>
    <w:rsid w:val="000952D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98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2948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94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8068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5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3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52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4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6610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77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43317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0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3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2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7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hrebarabe.org/en/statement-of-zeralda/" TargetMode="External"/><Relationship Id="rId13" Type="http://schemas.openxmlformats.org/officeDocument/2006/relationships/hyperlink" Target="https://maghrebarabe.org/en/presidency-council/" TargetMode="External"/><Relationship Id="rId18" Type="http://schemas.openxmlformats.org/officeDocument/2006/relationships/hyperlink" Target="https://maghrebarabe.org/en/the-advisory-council/" TargetMode="External"/><Relationship Id="rId26" Type="http://schemas.openxmlformats.org/officeDocument/2006/relationships/hyperlink" Target="https://archive.uneca.org/pages/amu-free-movement-person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aghrebarabe.org/en/specialized-ministerial-commissions/" TargetMode="External"/><Relationship Id="rId7" Type="http://schemas.openxmlformats.org/officeDocument/2006/relationships/hyperlink" Target="https://maghrebarabe.org/en/arab-maghreb-union/" TargetMode="External"/><Relationship Id="rId12" Type="http://schemas.openxmlformats.org/officeDocument/2006/relationships/hyperlink" Target="https://maghrebarabe.org/en/meetings/" TargetMode="External"/><Relationship Id="rId17" Type="http://schemas.openxmlformats.org/officeDocument/2006/relationships/hyperlink" Target="https://maghrebarabe.org/en/the-general-secretariat/" TargetMode="External"/><Relationship Id="rId25" Type="http://schemas.openxmlformats.org/officeDocument/2006/relationships/hyperlink" Target="https://archive.uneca.org/oria/pages/amu-arab-maghreb-union" TargetMode="External"/><Relationship Id="rId2" Type="http://schemas.openxmlformats.org/officeDocument/2006/relationships/styles" Target="styles.xml"/><Relationship Id="rId16" Type="http://schemas.openxmlformats.org/officeDocument/2006/relationships/hyperlink" Target="https://maghrebarabe.org/en/the-monitoring-committee/" TargetMode="External"/><Relationship Id="rId20" Type="http://schemas.openxmlformats.org/officeDocument/2006/relationships/hyperlink" Target="https://maghrebarabe.org/en/the-maghreb-investment-and-foreign-trade-bank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aghrebarabe.org/en/historical/" TargetMode="External"/><Relationship Id="rId11" Type="http://schemas.openxmlformats.org/officeDocument/2006/relationships/hyperlink" Target="https://maghrebarabe.org/en/uma-institutions/" TargetMode="External"/><Relationship Id="rId24" Type="http://schemas.openxmlformats.org/officeDocument/2006/relationships/hyperlink" Target="https://thesouthernhub.org/topics/security-conflict/the-arab-maghreb-union-a-forgotten-dream--2" TargetMode="External"/><Relationship Id="rId5" Type="http://schemas.openxmlformats.org/officeDocument/2006/relationships/hyperlink" Target="https://au.int/en/recs/uma" TargetMode="External"/><Relationship Id="rId15" Type="http://schemas.openxmlformats.org/officeDocument/2006/relationships/hyperlink" Target="https://maghrebarabe.org/en/the-council-of-foreign-ministers/" TargetMode="External"/><Relationship Id="rId23" Type="http://schemas.openxmlformats.org/officeDocument/2006/relationships/hyperlink" Target="https://www.elibrary.imf.org/view/journals/001/1994/055/article-A001-en.xml" TargetMode="External"/><Relationship Id="rId28" Type="http://schemas.openxmlformats.org/officeDocument/2006/relationships/hyperlink" Target="https://www.integrate-africa.org/rankings/regional-economic-communities/amu/" TargetMode="External"/><Relationship Id="rId10" Type="http://schemas.openxmlformats.org/officeDocument/2006/relationships/hyperlink" Target="https://maghrebarabe.org/en/member-countries/" TargetMode="External"/><Relationship Id="rId19" Type="http://schemas.openxmlformats.org/officeDocument/2006/relationships/hyperlink" Target="https://maghrebarabe.org/en/the-judicial-instanc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ghrebarabe.org/en/the-treaty-of-marrakech/" TargetMode="External"/><Relationship Id="rId14" Type="http://schemas.openxmlformats.org/officeDocument/2006/relationships/hyperlink" Target="https://maghrebarabe.org/en/the-meeting-of-the-prime-ministers/" TargetMode="External"/><Relationship Id="rId22" Type="http://schemas.openxmlformats.org/officeDocument/2006/relationships/hyperlink" Target="https://www.britannica.com/topic/Arab-Maghrib-Union" TargetMode="External"/><Relationship Id="rId27" Type="http://schemas.openxmlformats.org/officeDocument/2006/relationships/hyperlink" Target="https://www.visaopenness.org/visa-openness-in-africa-2023-findings/regional-economic-communities/arab-maghreb-union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678</TotalTime>
  <Pages>2</Pages>
  <Words>669</Words>
  <Characters>3814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Brian Arnoldi</cp:lastModifiedBy>
  <cp:revision>35</cp:revision>
  <dcterms:created xsi:type="dcterms:W3CDTF">2024-08-29T10:16:00Z</dcterms:created>
  <dcterms:modified xsi:type="dcterms:W3CDTF">2024-11-29T10:44:00Z</dcterms:modified>
</cp:coreProperties>
</file>